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B15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" w:firstLineChars="50"/>
        <w:jc w:val="center"/>
        <w:textAlignment w:val="baseline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183E80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" w:firstLineChars="50"/>
        <w:jc w:val="center"/>
        <w:textAlignment w:val="baseline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0AF3F4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" w:firstLineChars="50"/>
        <w:jc w:val="center"/>
        <w:textAlignment w:val="baseline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50537E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" w:firstLineChars="50"/>
        <w:jc w:val="center"/>
        <w:textAlignment w:val="baseline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40DDB8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" w:firstLineChars="50"/>
        <w:jc w:val="center"/>
        <w:textAlignment w:val="baseline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4BE8B9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" w:firstLineChars="50"/>
        <w:jc w:val="center"/>
        <w:textAlignment w:val="baseline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3F201E35">
      <w:pPr>
        <w:spacing w:line="520" w:lineRule="exact"/>
        <w:ind w:firstLine="160" w:firstLineChars="50"/>
        <w:jc w:val="center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徐发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〔2024〕4号</w:t>
      </w:r>
    </w:p>
    <w:p w14:paraId="7F2568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</w:p>
    <w:p w14:paraId="758713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徐庄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自然资源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管控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工作实施方案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》的通知</w:t>
      </w:r>
    </w:p>
    <w:bookmarkEnd w:id="1"/>
    <w:p w14:paraId="1990BDE0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 w14:paraId="1F60DF92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片区党委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相关镇直部门、双管部门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</w:p>
    <w:p w14:paraId="4B448F9B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徐庄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自然资源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领域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巡查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管控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工作实施方案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已经镇党委、政府研究同意，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印发给你们，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结合实际，认真抓好贯彻落实。</w:t>
      </w:r>
    </w:p>
    <w:p w14:paraId="007BE804"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 w14:paraId="216677B6">
      <w:pPr>
        <w:rPr>
          <w:rFonts w:hint="default"/>
        </w:rPr>
      </w:pPr>
    </w:p>
    <w:p w14:paraId="77F56552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                          </w:t>
      </w:r>
    </w:p>
    <w:p w14:paraId="1BE6E961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  </w:t>
      </w:r>
    </w:p>
    <w:p w14:paraId="256E3812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中共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徐庄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镇委员会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40C83B9F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徐庄镇人民政府     </w:t>
      </w:r>
    </w:p>
    <w:p w14:paraId="5A349AC9">
      <w:pPr>
        <w:pStyle w:val="11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日</w:t>
      </w:r>
    </w:p>
    <w:p w14:paraId="20F27F61"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</w:p>
    <w:p w14:paraId="6D0EBA3B">
      <w:pPr>
        <w:pStyle w:val="2"/>
        <w:rPr>
          <w:rFonts w:hint="eastAsia"/>
          <w:lang w:val="en-US" w:eastAsia="zh-CN"/>
        </w:rPr>
      </w:pPr>
    </w:p>
    <w:p w14:paraId="0B3B00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徐庄镇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自然资源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管控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工作实施方案</w:t>
      </w:r>
    </w:p>
    <w:p w14:paraId="4D0D57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</w:p>
    <w:p w14:paraId="68906B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为维护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镇内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自然资源管理秩序，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持续强化日常执法监管，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及时发现和有效制止各类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占用土地、开采矿产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违法行为，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进一步落实“源头严防、过程严管、后果严惩”工作要求，持续推动自然资源领域治理体系和治理能力现代化，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现结合我镇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实际，制定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。</w:t>
      </w:r>
    </w:p>
    <w:p w14:paraId="7AE569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1"/>
          <w:sz w:val="32"/>
          <w:szCs w:val="32"/>
        </w:rPr>
        <w:t>一、总体目标</w:t>
      </w:r>
    </w:p>
    <w:p w14:paraId="6132CD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认真落实“预防为主，预防和查处相结合”工作方针和“早发现、早制止、早报告、早处置”工作机制，实行分级负责、分片包干、责任到人的层级责任制度，落实属地管理原则，采取“零容忍”的态度，定期开展执法巡查工作，及时发现、及时制止自然资源违法行为，有效降低资源损失，进一步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自然资源管理秩序。</w:t>
      </w:r>
    </w:p>
    <w:p w14:paraId="04D489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color w:val="auto"/>
          <w:spacing w:val="-1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6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b w:val="0"/>
          <w:bCs w:val="0"/>
          <w:color w:val="auto"/>
          <w:spacing w:val="-16"/>
          <w:sz w:val="32"/>
          <w:szCs w:val="32"/>
        </w:rPr>
        <w:t>、</w:t>
      </w:r>
      <w:r>
        <w:rPr>
          <w:rFonts w:ascii="黑体" w:hAnsi="黑体" w:eastAsia="黑体" w:cs="黑体"/>
          <w:b w:val="0"/>
          <w:bCs w:val="0"/>
          <w:color w:val="auto"/>
          <w:spacing w:val="-19"/>
          <w:sz w:val="32"/>
          <w:szCs w:val="32"/>
        </w:rPr>
        <w:t>工作任务</w:t>
      </w:r>
    </w:p>
    <w:p w14:paraId="4365074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内的动态巡查和日常监管工作，对动态巡查和日常监管工作负直接责任。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根据本方案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动态巡查计划，实行“定人员、定区域、定责任”的三定制度，分片包干，责任到人。切实履行“早发现、早制止、早报告、早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”的职责，做到“防范在先，发现及时，报告准确、制止有效、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到位”。</w:t>
      </w:r>
    </w:p>
    <w:p w14:paraId="67A6BB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分工及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  <w:t>巡查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任务</w:t>
      </w:r>
    </w:p>
    <w:p w14:paraId="79B575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1.以行政村为巡查单元，充分发挥行政村作用，压实行政村责任，实行周报告制度。每村应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highlight w:val="none"/>
          <w:lang w:val="en-US" w:eastAsia="zh-CN"/>
        </w:rPr>
        <w:t>明确1名人员，负责将村内的日常巡查情况汇总经村书记签字盖章后，于每周四上午十二点前将动态巡查周报表报到片区党委进行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汇总，经片区党委书记签字后统一报送至自然资源部门，自然资源部门第一时间到现场核实违法占地的土地性质。每月28日上午十二点前将月报表经包村科级干部、片区党委书记、支部书记、巡查人员签字盖章，由片区党委汇总后将纸质版报送自然资源部门。周报和月报均实行零报告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及时发现、上报行政村、自然村范围内，建设厂房、搭建简易棚，建设或者翻建农民住宅，建设乡村道路，建设健身场所，建设蔬菜、蘑菇等养殖种植大棚，建设养羊、养牛、养猪等畜禽养殖设施，挖湖造景，建设绿化带、种植草皮，堆土、堆放固体废弃物等改变地表地貌行为，擅自挖沙、采石、取土等行为。</w:t>
      </w:r>
    </w:p>
    <w:p w14:paraId="4F5B14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2.自然资源部门、综合执法岗、执法中队、村镇建设岗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en-US"/>
        </w:rPr>
        <w:t>对全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镇重点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en-US"/>
        </w:rPr>
        <w:t>易发区域开展巡查，每周不少于一次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，并做好巡查记录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en-U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重点巡查区域：永久基本农田保护区、城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建设规划区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各村老旧房屋翻新重建户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省道两侧；市级以上地质地貌景观保护区、县级以上地质遗迹保护区、旅游保护区；其他自然资源违法案件多发地区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。</w:t>
      </w:r>
    </w:p>
    <w:p w14:paraId="63790C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21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9"/>
          <w:sz w:val="32"/>
          <w:szCs w:val="32"/>
        </w:rPr>
        <w:t>落实巡查频率</w:t>
      </w:r>
    </w:p>
    <w:p w14:paraId="786E94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巡查工作采取定期巡查与不定期巡查、夜查相结合的方式实施。各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结合本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实际情况实施重点巡查，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安排人员坚持日常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巡查，及时发现、制止自然资源违法行为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并及时上报情况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自然资源部门、综合执法岗、执法中队、村镇建设岗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每月定期巡查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原则上不少于4次，根据工作需要和实际情况及时安排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不定期巡查；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每月组织开展1次全面巡查，结合本区域实际情况实施重点巡查，重点巡查每周不少于一次。</w:t>
      </w:r>
    </w:p>
    <w:p w14:paraId="1537A7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21"/>
          <w:sz w:val="32"/>
          <w:szCs w:val="32"/>
          <w:lang w:val="en-US" w:eastAsia="zh-CN"/>
        </w:rPr>
        <w:t>（三）依法履行职责</w:t>
      </w:r>
    </w:p>
    <w:p w14:paraId="2B37087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76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对巡查中发现的非法占用土地、无证开采、违法测绘等违法行为，及时送达《责令停止违法行为通知书》予以制止，对拒不停止违法行为的主体，上报区自然资源局采取联合执法予以拆除。各村支部书记作为第一责任人，要加强自然资源监管巡查，发现问题及时制止、处理。行政执法人员在执法过程中必须严格按照《行政处罚法》《行政强制法》的程序开展行政执法工作，全面推行行政执法公示制度、执法全过程记录制度，推进自然资源领域执法的制度化和规范化建设。</w:t>
      </w:r>
    </w:p>
    <w:p w14:paraId="58127B7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、</w:t>
      </w:r>
      <w: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  <w:t>方法步骤</w:t>
      </w:r>
    </w:p>
    <w:p w14:paraId="2D8E82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巡查工作按照以下程序组织实施：</w:t>
      </w:r>
    </w:p>
    <w:p w14:paraId="08E7BD0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巡查准备。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明确巡查路线、巡查人员，准备巡查工作所需相关图件，携带必要的巡查装备。</w:t>
      </w:r>
    </w:p>
    <w:p w14:paraId="3F74103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实地巡查。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巡查人员按照巡查工作计划，对巡查责任区域内的拟建、在建、新建项目和矿产资源开采活动进行实地检查。</w:t>
      </w:r>
    </w:p>
    <w:p w14:paraId="0BB4353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发现违法。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巡查人员在巡查时发现自然资源违法行为，应当对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主体、项目名称、位置、面积、用途、审批和施工进展情况、无证勘查或者开采矿产资源等情况进行核查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收集相关证据材料。</w:t>
      </w:r>
    </w:p>
    <w:p w14:paraId="5989EB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现场处置。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对确认为自然资源违法行为的，巡查人员及时予以制止，填写巡查记录，同时向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级报告。</w:t>
      </w:r>
    </w:p>
    <w:p w14:paraId="439CD3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en-US"/>
        </w:rPr>
        <w:t>建立台账。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巡查台账记录包括巡查时间、巡查人员、巡查路线、巡查项目、违法项目主体或名称、违法地点、违法现状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现场照片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、制止措施、制止效果、后续处理等基本内容。巡查任务结束后，巡查人员要及时填写巡查台账，跟踪后续情况，更新有关信息。</w:t>
      </w:r>
    </w:p>
    <w:p w14:paraId="30D521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、</w:t>
      </w:r>
      <w:r>
        <w:rPr>
          <w:rFonts w:ascii="黑体" w:hAnsi="黑体" w:eastAsia="黑体" w:cs="黑体"/>
          <w:b w:val="0"/>
          <w:bCs w:val="0"/>
          <w:color w:val="auto"/>
          <w:spacing w:val="-1"/>
          <w:sz w:val="32"/>
          <w:szCs w:val="32"/>
        </w:rPr>
        <w:t>工</w:t>
      </w: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作要求</w:t>
      </w:r>
    </w:p>
    <w:p w14:paraId="5FE50B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</w:rPr>
        <w:t>提高认识，密切配合。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坚持主要领导负总责，分管领导靠上抓，巡查人员具体负责，形成齐抓共管、一级抓一级、一级对一级负责的工作机制；包村科级干部对所帮包村违规占地等各种违法行为进行跟踪办理，督导落实；片区党委书记对本辖区内所有违法占地行为负责，发现相关问题及时向镇里汇报并通知村级做好管控，落实处置措施；支部书记对本村所有违规占地行为负责，因巡查上报不及时造成的违建由村里自行拆除，相关费用由村级承担；专职巡查员对村内每周开展不定时巡查，发现问题及时报送自然资源部门。派出所、自然资源部门、综合执法岗、执法中队、村镇建设岗、供电等相关职能部门相互协调、密切配合，建立完善自然资源执法联动机制。</w:t>
      </w:r>
    </w:p>
    <w:p w14:paraId="6BC8F2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eastAsia="zh-CN"/>
        </w:rPr>
        <w:t>（二）认真履职，严格执法。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val="en-US" w:eastAsia="zh-CN"/>
        </w:rPr>
        <w:t>各村、相关职能部门要认真按照方案要求，精心组织实施，切实做到人员落实、任务落实、责任落实；严格巡查监管，发现问题及时予以制止、及时整改，涉及违法问题及时报送自然资源部门进行协同处理。</w:t>
      </w:r>
    </w:p>
    <w:p w14:paraId="6E44ACB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eastAsia="zh-CN"/>
        </w:rPr>
        <w:t>（三）强化措施，长效监管。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派出所要及时处置暴力手段阻碍巡查人员依法履行职责、对巡查人员打击报复等行为，保障巡查人员人身和财产安全；结合区级矿产资源执法监控系统，对监控系统发现的非法开采易发区域有针对性地加强巡查；结合巡查发现的问题和查处案件的剖析，进一步总结经验，创新思路，积极探索发现、制止、查处违法行为的有效手段，建立健全防范自然资源违法行为的长效机制。</w:t>
      </w:r>
    </w:p>
    <w:p w14:paraId="1CA971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32"/>
          <w:szCs w:val="32"/>
          <w:lang w:val="en-US" w:eastAsia="zh-CN"/>
        </w:rPr>
        <w:t>奖惩措施</w:t>
      </w:r>
    </w:p>
    <w:p w14:paraId="7AD3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（一）夯实责任，严肃纪律。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对巡查责任不落实、报告不及时、对重大违法行为未及时发现、未有效制止；应当报告而未报告，或者报告不及时的违法行为；日常监管不到位，甚至弄虚作假、隐瞒等行为一经发现将严格追究相关责任人责任。镇级每季度结合各村巡查报表（周报和月报）的及时报送情况及卫片图斑的反馈数量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全镇通报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。</w:t>
      </w:r>
    </w:p>
    <w:p w14:paraId="75A5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7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（二）严格考核奖惩。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/>
        </w:rPr>
        <w:t>对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年度内未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发生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违法占地等情形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的村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酌情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给予表彰奖励。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对因报告不及时、隐瞒不报等原因造成违法占地的片区、村，按照《徐庄镇部分重点工作考核办法》，对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出现一例违法用地、私挖盗采案件的，经核实，处罚行政村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主要负责人500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元，扣除相关片区当季度工作经费500元，并全镇通报批评；在规定时间内处置不及时造成不良影响的，处罚行政村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1000元，扣除相关片区当季度工作经费1000元，根据情节予以组织处理直至党纪政纪处分。对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区级及以上自然资源部门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发出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一处及以上违规占地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通报的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片区、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村，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对相关责任人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进行全镇通报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批评、组织处理直至纪律处分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。</w:t>
      </w:r>
    </w:p>
    <w:p w14:paraId="01C5844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</w:p>
    <w:p w14:paraId="63A2A46E">
      <w:pPr>
        <w:pStyle w:val="3"/>
        <w:keepNext w:val="0"/>
        <w:keepLines w:val="0"/>
        <w:pageBreakBefore w:val="0"/>
        <w:widowControl/>
        <w:tabs>
          <w:tab w:val="left" w:pos="1680"/>
          <w:tab w:val="left" w:pos="18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徐庄镇自然资源领域巡查管控领导小组成员名单</w:t>
      </w:r>
    </w:p>
    <w:p w14:paraId="407D3D4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80"/>
          <w:tab w:val="left" w:pos="18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2.徐庄镇自然资源领域巡查管控责任体系落实表</w:t>
      </w:r>
    </w:p>
    <w:p w14:paraId="3B7D4F2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80"/>
          <w:tab w:val="left" w:pos="18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3.徐庄镇自然资源动态巡查周报表</w:t>
      </w:r>
    </w:p>
    <w:p w14:paraId="513A511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80"/>
          <w:tab w:val="left" w:pos="18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4.徐庄镇自然资源动态巡查月报表</w:t>
      </w:r>
    </w:p>
    <w:p w14:paraId="0947BF15">
      <w:pPr>
        <w:pStyle w:val="3"/>
        <w:keepNext w:val="0"/>
        <w:keepLines w:val="0"/>
        <w:pageBreakBefore w:val="0"/>
        <w:widowControl/>
        <w:tabs>
          <w:tab w:val="left" w:pos="1680"/>
          <w:tab w:val="left" w:pos="18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690" w:firstLineChars="5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</w:p>
    <w:p w14:paraId="7C2BDB5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690" w:firstLineChars="5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</w:p>
    <w:p w14:paraId="2BC6E0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</w:pPr>
    </w:p>
    <w:p w14:paraId="17D74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spacing w:val="9"/>
          <w:kern w:val="0"/>
          <w:sz w:val="32"/>
          <w:szCs w:val="32"/>
          <w:lang w:val="en-US" w:eastAsia="zh-CN"/>
        </w:rPr>
      </w:pPr>
    </w:p>
    <w:p w14:paraId="512EB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spacing w:val="9"/>
          <w:kern w:val="0"/>
          <w:sz w:val="32"/>
          <w:szCs w:val="32"/>
          <w:lang w:val="en-US" w:eastAsia="zh-CN"/>
        </w:rPr>
      </w:pPr>
    </w:p>
    <w:p w14:paraId="41935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spacing w:val="9"/>
          <w:kern w:val="0"/>
          <w:sz w:val="32"/>
          <w:szCs w:val="32"/>
          <w:lang w:val="en-US" w:eastAsia="zh-CN"/>
        </w:rPr>
      </w:pPr>
    </w:p>
    <w:p w14:paraId="3C941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spacing w:val="9"/>
          <w:kern w:val="0"/>
          <w:sz w:val="32"/>
          <w:szCs w:val="32"/>
          <w:lang w:val="en-US" w:eastAsia="zh-CN"/>
        </w:rPr>
      </w:pPr>
    </w:p>
    <w:p w14:paraId="702D4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spacing w:val="9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spacing w:val="9"/>
          <w:kern w:val="0"/>
          <w:sz w:val="32"/>
          <w:szCs w:val="32"/>
          <w:lang w:val="en-US" w:eastAsia="zh-CN"/>
        </w:rPr>
        <w:t>附件1：</w:t>
      </w:r>
    </w:p>
    <w:p w14:paraId="3EE9F959">
      <w:pPr>
        <w:widowControl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spacing w:val="9"/>
          <w:kern w:val="0"/>
          <w:sz w:val="44"/>
          <w:szCs w:val="44"/>
          <w:lang w:val="en-US" w:eastAsia="zh-CN"/>
        </w:rPr>
      </w:pPr>
    </w:p>
    <w:p w14:paraId="762ED012">
      <w:pPr>
        <w:widowControl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spacing w:val="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spacing w:val="9"/>
          <w:kern w:val="0"/>
          <w:sz w:val="44"/>
          <w:szCs w:val="44"/>
          <w:lang w:val="en-US" w:eastAsia="zh-CN"/>
        </w:rPr>
        <w:t>徐庄镇自然资源领域巡查管控领导小组</w:t>
      </w:r>
    </w:p>
    <w:p w14:paraId="492058CF">
      <w:pPr>
        <w:widowControl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spacing w:val="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spacing w:val="9"/>
          <w:kern w:val="0"/>
          <w:sz w:val="44"/>
          <w:szCs w:val="44"/>
          <w:lang w:val="en-US" w:eastAsia="zh-CN"/>
        </w:rPr>
        <w:t>成员名单</w:t>
      </w:r>
    </w:p>
    <w:p w14:paraId="64ABA90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spacing w:val="9"/>
          <w:kern w:val="0"/>
          <w:sz w:val="44"/>
          <w:szCs w:val="44"/>
          <w:lang w:val="en-US" w:eastAsia="zh-CN"/>
        </w:rPr>
      </w:pPr>
    </w:p>
    <w:p w14:paraId="5582DAA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姚东伟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党委书记</w:t>
      </w:r>
    </w:p>
    <w:p w14:paraId="70F8A74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党委副书记、镇长</w:t>
      </w:r>
    </w:p>
    <w:p w14:paraId="361FF52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高贵军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党委副书记、政协委员联络室主任、</w:t>
      </w:r>
    </w:p>
    <w:p w14:paraId="2AF48CC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二级主任科员</w:t>
      </w:r>
    </w:p>
    <w:p w14:paraId="5B60FD04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张宗灿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党委副书记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政法委员</w:t>
      </w:r>
    </w:p>
    <w:p w14:paraId="0F5319F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人大主席</w:t>
      </w:r>
    </w:p>
    <w:p w14:paraId="42E1ABF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李亚茹   党委委员、纪委书记、派出监察室主任</w:t>
      </w:r>
    </w:p>
    <w:p w14:paraId="63CAB0A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宗  鹏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党委委员、组织委员、武装部部长</w:t>
      </w:r>
    </w:p>
    <w:p w14:paraId="64C20C80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1915" w:leftChars="912" w:firstLine="0" w:firstLineChars="0"/>
        <w:rPr>
          <w:rFonts w:hint="default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萍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党委委员、宣传委员、统战委员</w:t>
      </w:r>
    </w:p>
    <w:p w14:paraId="064F9FC3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1915" w:leftChars="91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康   党委委员、副镇长</w:t>
      </w:r>
    </w:p>
    <w:p w14:paraId="748A2B76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1915" w:leftChars="91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刁宗峰   人大副主席</w:t>
      </w:r>
    </w:p>
    <w:p w14:paraId="41594333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1915" w:leftChars="91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满在河   派出所所长</w:t>
      </w:r>
    </w:p>
    <w:p w14:paraId="52512D64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1915" w:leftChars="91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  普   政府副镇长</w:t>
      </w:r>
    </w:p>
    <w:p w14:paraId="5042EC62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firstLine="1920" w:firstLineChars="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赵恒浩   政府副镇长</w:t>
      </w:r>
    </w:p>
    <w:p w14:paraId="3D66FEC4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张玉柱   政府副镇长（挂职）</w:t>
      </w:r>
    </w:p>
    <w:p w14:paraId="74171581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1915" w:leftChars="91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军   便民服务中心主任                   秦守峰   投资促进（招商）服务中心主任</w:t>
      </w:r>
    </w:p>
    <w:p w14:paraId="796A2977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1915" w:leftChars="91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张秋霞   社会保障服务中心主任</w:t>
      </w:r>
    </w:p>
    <w:p w14:paraId="15AB7990">
      <w:pPr>
        <w:keepNext w:val="0"/>
        <w:keepLines w:val="0"/>
        <w:pageBreakBefore w:val="0"/>
        <w:tabs>
          <w:tab w:val="left" w:pos="3360"/>
        </w:tabs>
        <w:overflowPunct/>
        <w:topLinePunct w:val="0"/>
        <w:bidi w:val="0"/>
        <w:adjustRightInd w:val="0"/>
        <w:snapToGrid w:val="0"/>
        <w:spacing w:line="520" w:lineRule="exact"/>
        <w:ind w:left="3515" w:leftChars="912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琦   综合治理服务中心（网格化服务管理中心）七级职员</w:t>
      </w:r>
    </w:p>
    <w:p w14:paraId="46FAA64D">
      <w:pPr>
        <w:keepNext w:val="0"/>
        <w:keepLines w:val="0"/>
        <w:pageBreakBefore w:val="0"/>
        <w:widowControl/>
        <w:tabs>
          <w:tab w:val="left" w:pos="3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920" w:firstLineChars="600"/>
        <w:jc w:val="left"/>
        <w:textAlignment w:val="baseline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邢学习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农业综合服务中心（水利服务中心）主任</w:t>
      </w:r>
      <w:bookmarkEnd w:id="0"/>
    </w:p>
    <w:p w14:paraId="3C662D48">
      <w:pPr>
        <w:pStyle w:val="7"/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李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应急管理办公室副主任            李严堂   农业综合服务中心副主任         </w:t>
      </w:r>
    </w:p>
    <w:p w14:paraId="6DC7EF19">
      <w:pPr>
        <w:pStyle w:val="7"/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default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刘希虎   人大办公室主任</w:t>
      </w:r>
    </w:p>
    <w:p w14:paraId="31DFB3DE">
      <w:pPr>
        <w:pStyle w:val="7"/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单立华   政协委员联络室副主任           </w:t>
      </w:r>
    </w:p>
    <w:p w14:paraId="265BE54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成  员：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高  伟   综合执法岗主管</w:t>
      </w:r>
    </w:p>
    <w:p w14:paraId="5BD3194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孙晋义   综合行政执法中队中队长</w:t>
      </w:r>
    </w:p>
    <w:p w14:paraId="4B9B686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default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李  强   村镇建设岗主管</w:t>
      </w:r>
    </w:p>
    <w:p w14:paraId="297C295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王成军   徐庄国土所负责同志</w:t>
      </w:r>
    </w:p>
    <w:p w14:paraId="58D4EC1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default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刘  鹏   督导工作岗主管</w:t>
      </w:r>
    </w:p>
    <w:p w14:paraId="4F46E5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default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胡太卿   林业工作岗主管、自然资源部门负责人</w:t>
      </w:r>
    </w:p>
    <w:p w14:paraId="4CCF2D9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党启振   徐庄司法所所长</w:t>
      </w:r>
    </w:p>
    <w:p w14:paraId="351568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default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李志刚   徐庄片区党委书记</w:t>
      </w:r>
    </w:p>
    <w:p w14:paraId="45942D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杨洪宝   辛召片区党委书记</w:t>
      </w:r>
    </w:p>
    <w:p w14:paraId="3FA34D4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高  飞   白龙湾片区党委书记</w:t>
      </w:r>
    </w:p>
    <w:p w14:paraId="16B4CA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常  亮   王庄片区党委书记</w:t>
      </w:r>
    </w:p>
    <w:p w14:paraId="404C284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李德保   幸福庄片区党委书记</w:t>
      </w:r>
    </w:p>
    <w:p w14:paraId="5FB3A03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938" w:leftChars="911" w:hanging="25" w:hangingChars="8"/>
        <w:jc w:val="left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张显利   花山头片区党委书记</w:t>
      </w:r>
    </w:p>
    <w:p w14:paraId="67741571"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20" w:lineRule="exact"/>
        <w:ind w:firstLine="1920" w:firstLineChars="600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各行政村党支部书记、村委会主任</w:t>
      </w:r>
    </w:p>
    <w:p w14:paraId="31EA2F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7CBF2C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领导小组下设办公室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张宗灿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同志兼任办公室主任，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刁宗峰、满在河、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秦守峰同志兼任办公室副主任，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高伟、孙晋义、李强（村镇）、王成军、胡太卿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兼任办公室成员，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主要负责对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各片区、村报送的违法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情况进行跟踪督促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，及时发现和解决问题，确保工作取得实效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同时完成领导交办的其他工作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。</w:t>
      </w:r>
    </w:p>
    <w:tbl>
      <w:tblPr>
        <w:tblStyle w:val="9"/>
        <w:tblW w:w="9574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03"/>
        <w:gridCol w:w="1188"/>
        <w:gridCol w:w="1156"/>
        <w:gridCol w:w="1314"/>
        <w:gridCol w:w="1339"/>
        <w:gridCol w:w="1560"/>
        <w:gridCol w:w="854"/>
      </w:tblGrid>
      <w:tr w14:paraId="128D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3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7E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4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DB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0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0ED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7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徐庄镇自然资源领域巡查管控责任体系落实表</w:t>
            </w:r>
          </w:p>
        </w:tc>
      </w:tr>
      <w:tr w14:paraId="3472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D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BF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EF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01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F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46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E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   月    日</w:t>
            </w:r>
          </w:p>
        </w:tc>
      </w:tr>
      <w:tr w14:paraId="422C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科级干部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片区党委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09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石嘴子村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李德保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张文彬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王成军           胡太卿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E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7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安上村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4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张令帅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1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7A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1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黑峪村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A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董业河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6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2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8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0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徐宜利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1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D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1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新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高西民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C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A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5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6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西良子口村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D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F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张显民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0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1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D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藤花峪村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A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8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李德伦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E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3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BB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东良子口村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C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3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李德军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0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B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7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辛召村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刘希虎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杨洪宝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杨明堂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6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5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5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F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西七里河村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3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4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张茂刚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D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1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2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3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东七里河村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C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张清杰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D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9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4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8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红石嘴村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普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F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张见广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B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A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0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8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2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孙西宝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1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3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F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7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5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刘进美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C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B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A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5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峨子山村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琦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占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A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5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7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5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5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9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李陶安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6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F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E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C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A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陈孔付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0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6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2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7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尚国营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B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1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9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2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乔山村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F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王光玲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5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9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1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A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米山顶村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单立华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米志华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0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8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9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9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老君堂村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2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王永国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A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15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B9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D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苇湖村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C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E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李小利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7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D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D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7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武王庄村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D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E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王洪章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F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9E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9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7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大峪村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秦守峰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亮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张兆前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1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8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B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陡山头村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0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D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房金鑫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B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6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8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柳泉村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2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段修全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1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1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B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F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赵山头村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张秋霞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6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赵序帮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1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5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4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2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1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E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段修龙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6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2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C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B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大李庄村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1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4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刘西瑞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6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9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9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D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花山头村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军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张显利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王光军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9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4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34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A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后峪村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C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5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王万良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E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8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1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水门口村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C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4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王本爱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7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5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5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B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涝岭村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邢学习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2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郭克明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E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1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D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B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上岭村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A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A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B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A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A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F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水城子村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6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张兆河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9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E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8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白龙湾村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李严堂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尹兴国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D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E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郭庄村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8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委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9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7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E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0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前徐村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A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4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韩建猛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1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3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0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7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焦山空村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刁宗峰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8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D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8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69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4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土山村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2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郑威信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A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1F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0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4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柿行村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2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李运强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E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F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6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2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湖沟村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E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D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徐宜新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2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64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6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9A72EA9">
      <w:pPr>
        <w:pStyle w:val="2"/>
        <w:rPr>
          <w:rFonts w:hint="default"/>
          <w:lang w:val="en-US" w:eastAsia="zh-CN"/>
        </w:rPr>
      </w:pPr>
    </w:p>
    <w:p w14:paraId="0F9D554B">
      <w:pPr>
        <w:rPr>
          <w:rFonts w:hint="default"/>
          <w:lang w:val="en-US" w:eastAsia="zh-CN"/>
        </w:rPr>
      </w:pPr>
    </w:p>
    <w:p w14:paraId="7288FF98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082742C">
      <w:pPr>
        <w:rPr>
          <w:rFonts w:hint="default"/>
          <w:lang w:val="en-US" w:eastAsia="zh-CN"/>
        </w:rPr>
      </w:pPr>
    </w:p>
    <w:p w14:paraId="0A4430C5">
      <w:pPr>
        <w:pStyle w:val="2"/>
        <w:rPr>
          <w:rFonts w:hint="default"/>
          <w:lang w:val="en-US" w:eastAsia="zh-CN"/>
        </w:rPr>
        <w:sectPr>
          <w:footerReference r:id="rId5" w:type="default"/>
          <w:pgSz w:w="11906" w:h="16838"/>
          <w:pgMar w:top="1757" w:right="1587" w:bottom="175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13947" w:type="dxa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67"/>
        <w:gridCol w:w="1546"/>
        <w:gridCol w:w="579"/>
        <w:gridCol w:w="715"/>
        <w:gridCol w:w="739"/>
        <w:gridCol w:w="1501"/>
        <w:gridCol w:w="1306"/>
        <w:gridCol w:w="947"/>
        <w:gridCol w:w="827"/>
        <w:gridCol w:w="773"/>
        <w:gridCol w:w="276"/>
        <w:gridCol w:w="1524"/>
        <w:gridCol w:w="746"/>
        <w:gridCol w:w="747"/>
        <w:gridCol w:w="367"/>
        <w:gridCol w:w="140"/>
      </w:tblGrid>
      <w:tr w14:paraId="1E79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ED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49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B1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A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81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2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3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2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2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</w:trPr>
        <w:tc>
          <w:tcPr>
            <w:tcW w:w="13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8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徐庄镇自然资源领域动态巡查周报表</w:t>
            </w:r>
          </w:p>
        </w:tc>
      </w:tr>
      <w:tr w14:paraId="4A19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</w:trPr>
        <w:tc>
          <w:tcPr>
            <w:tcW w:w="3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0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片区党委书记（签字）：</w:t>
            </w:r>
          </w:p>
        </w:tc>
      </w:tr>
      <w:tr w14:paraId="4C99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12" w:hRule="atLeast"/>
        </w:trPr>
        <w:tc>
          <w:tcPr>
            <w:tcW w:w="12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违法单位名称（个人姓名）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违法占地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类型（建设厂房、住宅、乡村道路、种植大棚、养殖设施，堆土、堆放固体废弃物，绿化、种树等）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违法开采类型（挖沙、采石、取土）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8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发生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现场情况</w:t>
            </w:r>
          </w:p>
        </w:tc>
        <w:tc>
          <w:tcPr>
            <w:tcW w:w="11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14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12" w:hRule="atLeast"/>
        </w:trPr>
        <w:tc>
          <w:tcPr>
            <w:tcW w:w="12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7E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8E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D1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2F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96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64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26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9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64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F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794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3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D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6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7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8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F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6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794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0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E6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5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2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9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3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F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0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794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A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A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4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E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5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1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5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794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AA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8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5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2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8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8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4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794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A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0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B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F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D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0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4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A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5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29" w:hRule="atLeast"/>
        </w:trPr>
        <w:tc>
          <w:tcPr>
            <w:tcW w:w="3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支部书记（签字）：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FF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1C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8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A8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C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2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D64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B8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E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8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B4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78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75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BF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3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F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4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徐庄镇自然资源领域动态巡查月报表</w:t>
            </w:r>
          </w:p>
        </w:tc>
      </w:tr>
      <w:tr w14:paraId="06D0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79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2E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7B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7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</w:tr>
      <w:tr w14:paraId="69A3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2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违法单位名称（个人姓名）</w:t>
            </w:r>
          </w:p>
        </w:tc>
        <w:tc>
          <w:tcPr>
            <w:tcW w:w="2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违法占地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类型（建设厂房、住宅、乡村道路、种植大棚、养殖设施，堆土、堆放固体废弃物，绿化、种树等）</w:t>
            </w:r>
          </w:p>
        </w:tc>
        <w:tc>
          <w:tcPr>
            <w:tcW w:w="22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违法开采类型（挖沙、采石、取土）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是否符合规划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现场情况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停工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</w:t>
            </w:r>
          </w:p>
        </w:tc>
        <w:tc>
          <w:tcPr>
            <w:tcW w:w="5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7A4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A7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32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B3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0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08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60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8E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98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0D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85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64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B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80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C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6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7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5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4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6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8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7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2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29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24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C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6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D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2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3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0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9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2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8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8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5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6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A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5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D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6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D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B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C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D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E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F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1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包村科级干部：             片区党委书记：              支部书记：            填报人：          联系电话：</w:t>
            </w:r>
          </w:p>
        </w:tc>
      </w:tr>
    </w:tbl>
    <w:p w14:paraId="2A83F3EB"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757" w:bottom="1587" w:left="175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EFC4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E54D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5E54D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GQxOWEyM2Q4MmY0MDYzZTA2MDgyNzNjODk5OWQifQ=="/>
  </w:docVars>
  <w:rsids>
    <w:rsidRoot w:val="5BED67B6"/>
    <w:rsid w:val="009765B1"/>
    <w:rsid w:val="02C40969"/>
    <w:rsid w:val="030F7F91"/>
    <w:rsid w:val="032A72AA"/>
    <w:rsid w:val="03417CEC"/>
    <w:rsid w:val="05745C6E"/>
    <w:rsid w:val="06C66B2C"/>
    <w:rsid w:val="07591FC8"/>
    <w:rsid w:val="07A56FBB"/>
    <w:rsid w:val="09F1744F"/>
    <w:rsid w:val="0A4B56FF"/>
    <w:rsid w:val="10090303"/>
    <w:rsid w:val="14B06F9F"/>
    <w:rsid w:val="14E06FE3"/>
    <w:rsid w:val="15755761"/>
    <w:rsid w:val="16EB2510"/>
    <w:rsid w:val="18BF1EA7"/>
    <w:rsid w:val="18ED187D"/>
    <w:rsid w:val="19CC487B"/>
    <w:rsid w:val="1D110439"/>
    <w:rsid w:val="1E674B72"/>
    <w:rsid w:val="20BE69F1"/>
    <w:rsid w:val="20F71944"/>
    <w:rsid w:val="2207219F"/>
    <w:rsid w:val="230A5908"/>
    <w:rsid w:val="24B3320C"/>
    <w:rsid w:val="24E97118"/>
    <w:rsid w:val="27C86782"/>
    <w:rsid w:val="2810627B"/>
    <w:rsid w:val="2ACF254B"/>
    <w:rsid w:val="2BC25ADE"/>
    <w:rsid w:val="2BFF63EA"/>
    <w:rsid w:val="2F324D29"/>
    <w:rsid w:val="3147032B"/>
    <w:rsid w:val="31F126F4"/>
    <w:rsid w:val="33361732"/>
    <w:rsid w:val="334119DE"/>
    <w:rsid w:val="33F906FA"/>
    <w:rsid w:val="34014B89"/>
    <w:rsid w:val="346A6D13"/>
    <w:rsid w:val="35386C3E"/>
    <w:rsid w:val="35B91D00"/>
    <w:rsid w:val="36BF5633"/>
    <w:rsid w:val="385F2285"/>
    <w:rsid w:val="388F01B0"/>
    <w:rsid w:val="3E9C21BE"/>
    <w:rsid w:val="40E31DF0"/>
    <w:rsid w:val="41C8207B"/>
    <w:rsid w:val="430F0D64"/>
    <w:rsid w:val="44352E99"/>
    <w:rsid w:val="447D214A"/>
    <w:rsid w:val="454B37AC"/>
    <w:rsid w:val="48A56287"/>
    <w:rsid w:val="49D839D0"/>
    <w:rsid w:val="4A25750C"/>
    <w:rsid w:val="4C4F4753"/>
    <w:rsid w:val="50DB26D2"/>
    <w:rsid w:val="53476745"/>
    <w:rsid w:val="539354E6"/>
    <w:rsid w:val="550B5550"/>
    <w:rsid w:val="55E0078B"/>
    <w:rsid w:val="565C3C66"/>
    <w:rsid w:val="591E5852"/>
    <w:rsid w:val="5B182775"/>
    <w:rsid w:val="5BB65DB4"/>
    <w:rsid w:val="5BED67B6"/>
    <w:rsid w:val="5C1C0290"/>
    <w:rsid w:val="5C45759A"/>
    <w:rsid w:val="5ED846F5"/>
    <w:rsid w:val="5FD01870"/>
    <w:rsid w:val="60471B32"/>
    <w:rsid w:val="60777412"/>
    <w:rsid w:val="641F1431"/>
    <w:rsid w:val="64507A64"/>
    <w:rsid w:val="64ED484B"/>
    <w:rsid w:val="66BD5354"/>
    <w:rsid w:val="673C63CA"/>
    <w:rsid w:val="696C3DBE"/>
    <w:rsid w:val="69E55F18"/>
    <w:rsid w:val="6A9C6F1F"/>
    <w:rsid w:val="6F1C4B5A"/>
    <w:rsid w:val="71313AC1"/>
    <w:rsid w:val="73317E7B"/>
    <w:rsid w:val="74A24B70"/>
    <w:rsid w:val="759D79E6"/>
    <w:rsid w:val="77AD62C7"/>
    <w:rsid w:val="7AC43FE4"/>
    <w:rsid w:val="7B330F36"/>
    <w:rsid w:val="7CE430A0"/>
    <w:rsid w:val="7E90249F"/>
    <w:rsid w:val="7E906943"/>
    <w:rsid w:val="7E9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99"/>
    <w:pPr>
      <w:ind w:left="420" w:leftChars="200"/>
    </w:pPr>
    <w:rPr>
      <w:rFonts w:hint="eastAsia" w:ascii="仿宋_GB2312" w:hAnsi="Times New Roman" w:eastAsia="仿宋_GB2312" w:cs="Times New Roman"/>
      <w:sz w:val="32"/>
      <w:szCs w:val="32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widowControl/>
      <w:adjustRightInd w:val="0"/>
      <w:snapToGrid w:val="0"/>
      <w:spacing w:after="200" w:line="660" w:lineRule="exact"/>
      <w:ind w:firstLine="705"/>
      <w:jc w:val="left"/>
    </w:pPr>
    <w:rPr>
      <w:rFonts w:ascii="仿宋_GB2312" w:hAnsi="Tahoma" w:eastAsia="仿宋_GB2312"/>
      <w:color w:val="000000"/>
      <w:kern w:val="0"/>
      <w:sz w:val="36"/>
      <w:szCs w:val="36"/>
    </w:rPr>
  </w:style>
  <w:style w:type="paragraph" w:styleId="8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paragraph" w:customStyle="1" w:styleId="11">
    <w:name w:val="Heading3"/>
    <w:basedOn w:val="1"/>
    <w:next w:val="1"/>
    <w:autoRedefine/>
    <w:qFormat/>
    <w:uiPriority w:val="0"/>
    <w:pPr>
      <w:keepNext/>
      <w:keepLines/>
      <w:snapToGrid w:val="0"/>
      <w:spacing w:line="540" w:lineRule="exact"/>
      <w:ind w:firstLine="721" w:firstLineChars="200"/>
      <w:jc w:val="both"/>
      <w:textAlignment w:val="baseline"/>
    </w:pPr>
    <w:rPr>
      <w:rFonts w:ascii="Calibri" w:hAnsi="Calibri"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p17"/>
    <w:basedOn w:val="1"/>
    <w:autoRedefine/>
    <w:qFormat/>
    <w:uiPriority w:val="0"/>
    <w:pPr>
      <w:widowControl/>
      <w:spacing w:line="408" w:lineRule="auto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4351</Words>
  <Characters>4411</Characters>
  <Lines>0</Lines>
  <Paragraphs>0</Paragraphs>
  <TotalTime>18</TotalTime>
  <ScaleCrop>false</ScaleCrop>
  <LinksUpToDate>false</LinksUpToDate>
  <CharactersWithSpaces>4813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2024-01-30T09:47:00Z</dcterms:created>
  <dc:creator>卜珂壹世</dc:creator>
  <cp:lastModifiedBy>周沫</cp:lastModifiedBy>
  <cp:lastPrinted>2024-03-15T03:26:00Z</cp:lastPrinted>
  <dcterms:modified xsi:type="dcterms:W3CDTF">2024-11-22T08:31:00Z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168C85C577A145DCA6D10BBCAB17C548_13</vt:lpwstr>
  </property>
</Properties>
</file>